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0AD8FF49" w:rsidR="008A29C0" w:rsidRPr="007C3CC3" w:rsidRDefault="008A29C0" w:rsidP="008A29C0">
      <w:pPr>
        <w:jc w:val="center"/>
      </w:pPr>
      <w:r w:rsidRPr="005A6A28">
        <w:t xml:space="preserve">Projektová dokumentace pro </w:t>
      </w:r>
      <w:r w:rsidR="005A6A28" w:rsidRPr="005A6A28">
        <w:t>provádění stavby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3A4DDCB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9C1EC8">
        <w:rPr>
          <w:sz w:val="32"/>
          <w:szCs w:val="32"/>
        </w:rPr>
        <w:t>12</w:t>
      </w:r>
      <w:r w:rsidR="001C390B" w:rsidRPr="007C3CC3">
        <w:rPr>
          <w:sz w:val="32"/>
          <w:szCs w:val="32"/>
        </w:rPr>
        <w:t xml:space="preserve"> </w:t>
      </w:r>
      <w:proofErr w:type="spellStart"/>
      <w:r w:rsidR="009C1EC8">
        <w:rPr>
          <w:sz w:val="32"/>
          <w:szCs w:val="32"/>
        </w:rPr>
        <w:t>Elektronabíjení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3809515B" w:rsidR="008A29C0" w:rsidRPr="007C3CC3" w:rsidRDefault="001C390B" w:rsidP="00FE0D5C">
      <w:pPr>
        <w:jc w:val="center"/>
        <w:rPr>
          <w:szCs w:val="20"/>
        </w:rPr>
      </w:pPr>
      <w:r w:rsidRPr="00233504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68AD9B6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225344">
                    <w:rPr>
                      <w:lang w:eastAsia="cs-CZ"/>
                    </w:rPr>
                    <w:t>12-</w:t>
                  </w:r>
                  <w:r w:rsidR="00AD7012" w:rsidRPr="007C3CC3">
                    <w:rPr>
                      <w:lang w:eastAsia="cs-CZ"/>
                    </w:rPr>
                    <w:t>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9C018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727933EB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4426714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ED99738" w:rsidR="008A29C0" w:rsidRPr="007C3CC3" w:rsidRDefault="005A6A28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5A6A28"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7AAB28F5" w:rsidR="008A29C0" w:rsidRPr="007C3CC3" w:rsidRDefault="001C4F6D" w:rsidP="001C4F6D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04FB2E56" w14:textId="018B7D2A" w:rsidR="009C018E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291" w:history="1">
        <w:r w:rsidR="009C018E" w:rsidRPr="00A23D72">
          <w:rPr>
            <w:rStyle w:val="Hypertextovodkaz"/>
            <w:noProof/>
          </w:rPr>
          <w:t>D.1</w:t>
        </w:r>
        <w:r w:rsidR="009C018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C018E" w:rsidRPr="00A23D72">
          <w:rPr>
            <w:rStyle w:val="Hypertextovodkaz"/>
            <w:noProof/>
          </w:rPr>
          <w:t>OBECNÝ POPIS ELEKTRONABÍJENÍ</w:t>
        </w:r>
        <w:r w:rsidR="009C018E">
          <w:rPr>
            <w:noProof/>
            <w:webHidden/>
          </w:rPr>
          <w:tab/>
        </w:r>
        <w:r w:rsidR="009C018E">
          <w:rPr>
            <w:noProof/>
            <w:webHidden/>
          </w:rPr>
          <w:fldChar w:fldCharType="begin"/>
        </w:r>
        <w:r w:rsidR="009C018E">
          <w:rPr>
            <w:noProof/>
            <w:webHidden/>
          </w:rPr>
          <w:instrText xml:space="preserve"> PAGEREF _Toc55308291 \h </w:instrText>
        </w:r>
        <w:r w:rsidR="009C018E">
          <w:rPr>
            <w:noProof/>
            <w:webHidden/>
          </w:rPr>
        </w:r>
        <w:r w:rsidR="009C018E">
          <w:rPr>
            <w:noProof/>
            <w:webHidden/>
          </w:rPr>
          <w:fldChar w:fldCharType="separate"/>
        </w:r>
        <w:r w:rsidR="003E0375">
          <w:rPr>
            <w:noProof/>
            <w:webHidden/>
          </w:rPr>
          <w:t>3</w:t>
        </w:r>
        <w:r w:rsidR="009C018E">
          <w:rPr>
            <w:noProof/>
            <w:webHidden/>
          </w:rPr>
          <w:fldChar w:fldCharType="end"/>
        </w:r>
      </w:hyperlink>
    </w:p>
    <w:p w14:paraId="332D3FFB" w14:textId="5BD0B478" w:rsidR="009C018E" w:rsidRDefault="003E037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92" w:history="1">
        <w:r w:rsidR="009C018E" w:rsidRPr="00A23D72">
          <w:rPr>
            <w:rStyle w:val="Hypertextovodkaz"/>
            <w:noProof/>
          </w:rPr>
          <w:t>D.2</w:t>
        </w:r>
        <w:r w:rsidR="009C018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C018E" w:rsidRPr="00A23D72">
          <w:rPr>
            <w:rStyle w:val="Hypertextovodkaz"/>
            <w:noProof/>
          </w:rPr>
          <w:t>Základní parametry elektro-nabíjecí stanice pro PS 02.12</w:t>
        </w:r>
        <w:r w:rsidR="009C018E">
          <w:rPr>
            <w:noProof/>
            <w:webHidden/>
          </w:rPr>
          <w:tab/>
        </w:r>
        <w:r w:rsidR="009C018E">
          <w:rPr>
            <w:noProof/>
            <w:webHidden/>
          </w:rPr>
          <w:fldChar w:fldCharType="begin"/>
        </w:r>
        <w:r w:rsidR="009C018E">
          <w:rPr>
            <w:noProof/>
            <w:webHidden/>
          </w:rPr>
          <w:instrText xml:space="preserve"> PAGEREF _Toc55308292 \h </w:instrText>
        </w:r>
        <w:r w:rsidR="009C018E">
          <w:rPr>
            <w:noProof/>
            <w:webHidden/>
          </w:rPr>
        </w:r>
        <w:r w:rsidR="009C018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C018E">
          <w:rPr>
            <w:noProof/>
            <w:webHidden/>
          </w:rPr>
          <w:fldChar w:fldCharType="end"/>
        </w:r>
      </w:hyperlink>
    </w:p>
    <w:p w14:paraId="60BDC1CC" w14:textId="69FC5680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7A55198A" w:rsidR="00807804" w:rsidRPr="007C3CC3" w:rsidRDefault="00807804" w:rsidP="00497292">
      <w:pPr>
        <w:pStyle w:val="Nadpis7"/>
        <w:spacing w:after="120"/>
        <w:ind w:left="709" w:hanging="709"/>
      </w:pPr>
      <w:bookmarkStart w:id="2" w:name="_Toc55308291"/>
      <w:bookmarkStart w:id="3" w:name="_Toc27578429"/>
      <w:r w:rsidRPr="007C3CC3">
        <w:lastRenderedPageBreak/>
        <w:t xml:space="preserve">OBECNÝ POPIS </w:t>
      </w:r>
      <w:r w:rsidR="00E77322">
        <w:t>NABÍJECÍ STANICE PRO ELELKTROMOBILY</w:t>
      </w:r>
      <w:bookmarkEnd w:id="2"/>
    </w:p>
    <w:p w14:paraId="693FCC8E" w14:textId="2BF095D5" w:rsidR="00E77322" w:rsidRDefault="00E77322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Předmětem veřejné zakázky je dodávka, montáž, odzkoušení, zprovoznění a servis</w:t>
      </w:r>
      <w:r>
        <w:rPr>
          <w:rFonts w:cs="Times New Roman"/>
          <w:lang w:eastAsia="x-none"/>
        </w:rPr>
        <w:t xml:space="preserve"> </w:t>
      </w:r>
      <w:r w:rsidR="00B91D1B" w:rsidRPr="001C4F6D">
        <w:rPr>
          <w:rFonts w:cs="Times New Roman"/>
          <w:lang w:eastAsia="x-none"/>
        </w:rPr>
        <w:t xml:space="preserve">nabíjecí stanice pro </w:t>
      </w:r>
      <w:r w:rsidR="004D0967">
        <w:rPr>
          <w:rFonts w:cs="Times New Roman"/>
          <w:lang w:eastAsia="x-none"/>
        </w:rPr>
        <w:t>elektromobily</w:t>
      </w:r>
      <w:r>
        <w:rPr>
          <w:rFonts w:cs="Times New Roman"/>
          <w:lang w:eastAsia="x-none"/>
        </w:rPr>
        <w:t>.</w:t>
      </w:r>
      <w:r w:rsidR="00B91D1B" w:rsidRPr="001C4F6D">
        <w:rPr>
          <w:rFonts w:cs="Times New Roman"/>
          <w:lang w:eastAsia="x-none"/>
        </w:rPr>
        <w:t xml:space="preserve"> Nabíjecí stanice bude umístěna ve venkovním prostoru před budovou </w:t>
      </w:r>
      <w:proofErr w:type="spellStart"/>
      <w:r w:rsidR="00B91D1B" w:rsidRPr="001C4F6D"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a bude využívána pro </w:t>
      </w:r>
      <w:r w:rsidRPr="001C4F6D">
        <w:rPr>
          <w:rFonts w:cs="Times New Roman"/>
          <w:lang w:eastAsia="x-none"/>
        </w:rPr>
        <w:t>laboratorní účely</w:t>
      </w:r>
      <w:r w:rsidR="00B91D1B" w:rsidRPr="001C4F6D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Vyu</w:t>
      </w:r>
      <w:r w:rsidRPr="001C4F6D">
        <w:rPr>
          <w:rFonts w:cs="Times New Roman"/>
          <w:lang w:eastAsia="x-none"/>
        </w:rPr>
        <w:t>žití pro veřejnost není plánováno.</w:t>
      </w:r>
      <w:r w:rsidR="004D0967">
        <w:rPr>
          <w:rFonts w:cs="Times New Roman"/>
          <w:lang w:eastAsia="x-none"/>
        </w:rPr>
        <w:t xml:space="preserve"> </w:t>
      </w:r>
    </w:p>
    <w:p w14:paraId="6F0471AD" w14:textId="4017B9CD" w:rsidR="00B91D1B" w:rsidRDefault="004D0967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Ve venkovním prostoru před budovou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budou vybudovány 3 betonové základy pro umístění až 3 nabíjecích stanic, v betonových základech bude instalována chránička pro přívod silového a datového kabelu (Dodávka silového a datového kabelu není součástí tohoto PS).</w:t>
      </w:r>
    </w:p>
    <w:p w14:paraId="1E1D0E76" w14:textId="4A78C27F" w:rsidR="004D0967" w:rsidRPr="001C4F6D" w:rsidRDefault="004D0967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 rámci dodávky se počítá s dodávkou 1 nabíjecí stanice.</w:t>
      </w:r>
    </w:p>
    <w:p w14:paraId="7AFF0F08" w14:textId="77777777" w:rsidR="00E77322" w:rsidRDefault="00E77322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8921AFE" w14:textId="77777777" w:rsidR="00E77322" w:rsidRDefault="004D0967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</w:t>
      </w:r>
      <w:r w:rsidR="005D7A03" w:rsidRPr="001C4F6D">
        <w:rPr>
          <w:rFonts w:cs="Times New Roman"/>
          <w:lang w:eastAsia="x-none"/>
        </w:rPr>
        <w:t>abíjecí stanice</w:t>
      </w:r>
      <w:r w:rsidR="00695FB7" w:rsidRPr="001C4F6D">
        <w:rPr>
          <w:rFonts w:cs="Times New Roman"/>
          <w:lang w:eastAsia="x-none"/>
        </w:rPr>
        <w:t xml:space="preserve"> </w:t>
      </w:r>
      <w:r w:rsidR="003E1533" w:rsidRPr="001C4F6D">
        <w:rPr>
          <w:rFonts w:cs="Times New Roman"/>
          <w:lang w:eastAsia="x-none"/>
        </w:rPr>
        <w:t>b</w:t>
      </w:r>
      <w:r w:rsidR="00064C60" w:rsidRPr="001C4F6D">
        <w:rPr>
          <w:rFonts w:cs="Times New Roman"/>
          <w:lang w:eastAsia="x-none"/>
        </w:rPr>
        <w:t>ud</w:t>
      </w:r>
      <w:r w:rsidR="00600EC8" w:rsidRPr="001C4F6D">
        <w:rPr>
          <w:rFonts w:cs="Times New Roman"/>
          <w:lang w:eastAsia="x-none"/>
        </w:rPr>
        <w:t>e</w:t>
      </w:r>
      <w:r w:rsidR="00064C60" w:rsidRPr="001C4F6D">
        <w:rPr>
          <w:rFonts w:cs="Times New Roman"/>
          <w:lang w:eastAsia="x-none"/>
        </w:rPr>
        <w:t xml:space="preserve"> napájen</w:t>
      </w:r>
      <w:r w:rsidR="00600EC8" w:rsidRPr="001C4F6D">
        <w:rPr>
          <w:rFonts w:cs="Times New Roman"/>
          <w:lang w:eastAsia="x-none"/>
        </w:rPr>
        <w:t>a</w:t>
      </w:r>
      <w:r w:rsidR="00064C60" w:rsidRPr="001C4F6D">
        <w:rPr>
          <w:rFonts w:cs="Times New Roman"/>
          <w:lang w:eastAsia="x-none"/>
        </w:rPr>
        <w:t xml:space="preserve"> z hlavní rozvodny nízkého napětí RH umístěné v</w:t>
      </w:r>
      <w:r>
        <w:rPr>
          <w:rFonts w:cs="Times New Roman"/>
          <w:lang w:eastAsia="x-none"/>
        </w:rPr>
        <w:t> </w:t>
      </w:r>
      <w:r w:rsidR="00064C60" w:rsidRPr="001C4F6D">
        <w:rPr>
          <w:rFonts w:cs="Times New Roman"/>
          <w:lang w:eastAsia="x-none"/>
        </w:rPr>
        <w:t>1</w:t>
      </w:r>
      <w:r>
        <w:rPr>
          <w:rFonts w:cs="Times New Roman"/>
          <w:lang w:eastAsia="x-none"/>
        </w:rPr>
        <w:t>.</w:t>
      </w:r>
      <w:r w:rsidR="00064C60" w:rsidRPr="001C4F6D">
        <w:rPr>
          <w:rFonts w:cs="Times New Roman"/>
          <w:lang w:eastAsia="x-none"/>
        </w:rPr>
        <w:t>NP v místnosti č. 109.</w:t>
      </w:r>
      <w:r w:rsidR="005C2884" w:rsidRPr="001C4F6D">
        <w:rPr>
          <w:rFonts w:cs="Times New Roman"/>
          <w:lang w:eastAsia="x-none"/>
        </w:rPr>
        <w:t xml:space="preserve"> a </w:t>
      </w:r>
      <w:r w:rsidR="0047291A" w:rsidRPr="001C4F6D">
        <w:rPr>
          <w:rFonts w:cs="Times New Roman"/>
          <w:lang w:eastAsia="x-none"/>
        </w:rPr>
        <w:t>b</w:t>
      </w:r>
      <w:r w:rsidR="005C2884" w:rsidRPr="001C4F6D">
        <w:rPr>
          <w:rFonts w:cs="Times New Roman"/>
          <w:lang w:eastAsia="x-none"/>
        </w:rPr>
        <w:t>ud</w:t>
      </w:r>
      <w:r w:rsidR="00600EC8" w:rsidRPr="001C4F6D">
        <w:rPr>
          <w:rFonts w:cs="Times New Roman"/>
          <w:lang w:eastAsia="x-none"/>
        </w:rPr>
        <w:t>e</w:t>
      </w:r>
      <w:r w:rsidR="005C2884" w:rsidRPr="001C4F6D">
        <w:rPr>
          <w:rFonts w:cs="Times New Roman"/>
          <w:lang w:eastAsia="x-none"/>
        </w:rPr>
        <w:t xml:space="preserve"> sloužit pro</w:t>
      </w:r>
      <w:r w:rsidR="0047291A" w:rsidRPr="001C4F6D">
        <w:rPr>
          <w:rFonts w:cs="Times New Roman"/>
          <w:lang w:eastAsia="x-none"/>
        </w:rPr>
        <w:t xml:space="preserve"> </w:t>
      </w:r>
      <w:r w:rsidR="005D7A03" w:rsidRPr="001C4F6D">
        <w:rPr>
          <w:rFonts w:cs="Times New Roman"/>
          <w:lang w:eastAsia="x-none"/>
        </w:rPr>
        <w:t xml:space="preserve">nabíjení elektromobilů </w:t>
      </w:r>
      <w:r w:rsidR="0047291A" w:rsidRPr="001C4F6D">
        <w:rPr>
          <w:rFonts w:cs="Times New Roman"/>
          <w:lang w:eastAsia="x-none"/>
        </w:rPr>
        <w:t xml:space="preserve">v kampusu VŠB-TUO. </w:t>
      </w:r>
    </w:p>
    <w:p w14:paraId="4F89F32C" w14:textId="6A943F50" w:rsidR="0047291A" w:rsidRPr="001C4F6D" w:rsidRDefault="00E77322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ŘS nabíjecí stanice bude umožňovat </w:t>
      </w:r>
      <w:r w:rsidR="00DD1A19" w:rsidRPr="001C4F6D">
        <w:rPr>
          <w:rFonts w:cs="Times New Roman"/>
          <w:lang w:eastAsia="x-none"/>
        </w:rPr>
        <w:t>komunikac</w:t>
      </w:r>
      <w:r>
        <w:rPr>
          <w:rFonts w:cs="Times New Roman"/>
          <w:lang w:eastAsia="x-none"/>
        </w:rPr>
        <w:t xml:space="preserve">i s DCS </w:t>
      </w:r>
      <w:r w:rsidR="00DD1A19" w:rsidRPr="001C4F6D">
        <w:rPr>
          <w:rFonts w:cs="Times New Roman"/>
          <w:lang w:eastAsia="x-none"/>
        </w:rPr>
        <w:t xml:space="preserve">budovy </w:t>
      </w:r>
      <w:proofErr w:type="spellStart"/>
      <w:r w:rsidR="00DD1A19" w:rsidRPr="001C4F6D"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a bude tak umožněno </w:t>
      </w:r>
      <w:r w:rsidR="004951A8">
        <w:rPr>
          <w:rFonts w:cs="Times New Roman"/>
          <w:lang w:eastAsia="x-none"/>
        </w:rPr>
        <w:t xml:space="preserve">plynulé </w:t>
      </w:r>
      <w:r>
        <w:rPr>
          <w:rFonts w:cs="Times New Roman"/>
          <w:lang w:eastAsia="x-none"/>
        </w:rPr>
        <w:t>řízení nabíjení, sledování stavu nabíjecí stanice a celkové monitorování všech veličin, které ŘS nabíjecí stanice sleduje. Preferovaný způsob komunikace je prostřednictvím ethernetového rozhraní, ale možné jsou i jiné standardní průmyslové protokoly.</w:t>
      </w:r>
    </w:p>
    <w:p w14:paraId="3BF06B39" w14:textId="677DC48B" w:rsidR="005C2884" w:rsidRPr="001C4F6D" w:rsidRDefault="004D0967" w:rsidP="001C4F6D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</w:t>
      </w:r>
      <w:r w:rsidR="0047291A" w:rsidRPr="001C4F6D">
        <w:rPr>
          <w:rFonts w:cs="Times New Roman"/>
          <w:lang w:eastAsia="x-none"/>
        </w:rPr>
        <w:t xml:space="preserve">abíjecí stanice má být kompaktní. Výdejní stojan a výkonová část mají být společně v jednom stojanu. </w:t>
      </w:r>
      <w:r w:rsidR="00206149" w:rsidRPr="001C4F6D">
        <w:rPr>
          <w:rFonts w:cs="Times New Roman"/>
          <w:lang w:eastAsia="x-none"/>
        </w:rPr>
        <w:t>Stanice má umožňovat současné nabíjení stejnosměrné tak střídavé</w:t>
      </w:r>
      <w:r w:rsidR="00E77322">
        <w:rPr>
          <w:rFonts w:cs="Times New Roman"/>
          <w:lang w:eastAsia="x-none"/>
        </w:rPr>
        <w:t xml:space="preserve"> při plném výkonu</w:t>
      </w:r>
      <w:r w:rsidR="00206149" w:rsidRPr="001C4F6D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Stanice bude vybavena 1 výdejním kabelem pro nabíjení typu </w:t>
      </w:r>
      <w:proofErr w:type="spellStart"/>
      <w:r>
        <w:rPr>
          <w:rFonts w:cs="Times New Roman"/>
          <w:lang w:eastAsia="x-none"/>
        </w:rPr>
        <w:t>Chademo</w:t>
      </w:r>
      <w:proofErr w:type="spellEnd"/>
      <w:r>
        <w:rPr>
          <w:rFonts w:cs="Times New Roman"/>
          <w:lang w:eastAsia="x-none"/>
        </w:rPr>
        <w:t>, 1 výdejním kabelem pro nabíjení typu CCS a zásuvkou typu 2 pro AC nabíjení</w:t>
      </w:r>
      <w:r w:rsidR="00BE3C5E">
        <w:rPr>
          <w:rFonts w:cs="Times New Roman"/>
          <w:lang w:eastAsia="x-none"/>
        </w:rPr>
        <w:t xml:space="preserve"> (alternativně kabel typ 2)</w:t>
      </w:r>
      <w:r>
        <w:rPr>
          <w:rFonts w:cs="Times New Roman"/>
          <w:lang w:eastAsia="x-none"/>
        </w:rPr>
        <w:t>.</w:t>
      </w:r>
    </w:p>
    <w:p w14:paraId="6BCCFF0B" w14:textId="77777777" w:rsidR="00AC4947" w:rsidRPr="00AC4947" w:rsidRDefault="00AC4947" w:rsidP="00AC4947"/>
    <w:p w14:paraId="1A923E85" w14:textId="084EA3F9" w:rsidR="00027AB7" w:rsidRPr="009274BC" w:rsidRDefault="00246886" w:rsidP="00430686">
      <w:pPr>
        <w:pStyle w:val="Nadpis7"/>
        <w:keepNext/>
        <w:spacing w:after="120"/>
        <w:ind w:left="709" w:hanging="709"/>
        <w:rPr>
          <w:color w:val="000000" w:themeColor="text1"/>
        </w:rPr>
      </w:pPr>
      <w:bookmarkStart w:id="4" w:name="_Toc55308292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proofErr w:type="spellStart"/>
      <w:r w:rsidR="006B3361">
        <w:rPr>
          <w:color w:val="000000" w:themeColor="text1"/>
        </w:rPr>
        <w:t>elektronabíjecí</w:t>
      </w:r>
      <w:proofErr w:type="spellEnd"/>
      <w:r w:rsidR="006B3361">
        <w:rPr>
          <w:color w:val="000000" w:themeColor="text1"/>
        </w:rPr>
        <w:t xml:space="preserve"> stanice</w:t>
      </w:r>
      <w:r w:rsidR="005008EB" w:rsidRPr="009274BC">
        <w:rPr>
          <w:color w:val="000000" w:themeColor="text1"/>
        </w:rPr>
        <w:t xml:space="preserve"> pro PS 02.</w:t>
      </w:r>
      <w:r w:rsidR="006B3361">
        <w:rPr>
          <w:color w:val="000000" w:themeColor="text1"/>
        </w:rPr>
        <w:t>12</w:t>
      </w:r>
      <w:bookmarkEnd w:id="4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562B9A5B" w:rsidR="008C535F" w:rsidRDefault="007B153B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</w:t>
      </w:r>
      <w:r w:rsidR="008C535F">
        <w:rPr>
          <w:rFonts w:cs="Times New Roman"/>
          <w:lang w:eastAsia="x-none"/>
        </w:rPr>
        <w:t>:</w:t>
      </w:r>
      <w:r w:rsidR="008C535F"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enkovní</w:t>
      </w:r>
    </w:p>
    <w:p w14:paraId="625EF97D" w14:textId="0D4EDCE4" w:rsidR="00206149" w:rsidRDefault="007B153B" w:rsidP="00206149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Provozní teplota:</w:t>
      </w:r>
      <w:r w:rsidR="00A53EA7"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-35°C až +55°C</w:t>
      </w:r>
    </w:p>
    <w:p w14:paraId="6B3E5DB2" w14:textId="7A349A74" w:rsidR="00E30AB6" w:rsidRDefault="00E30AB6" w:rsidP="00E30AB6">
      <w:pPr>
        <w:keepNext/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Max výstupní výkon: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="00206149">
        <w:rPr>
          <w:rFonts w:cs="Times New Roman"/>
          <w:lang w:eastAsia="x-none"/>
        </w:rPr>
        <w:t xml:space="preserve">stejnosměrný </w:t>
      </w:r>
      <w:r>
        <w:rPr>
          <w:rFonts w:cs="Times New Roman"/>
          <w:lang w:eastAsia="x-none"/>
        </w:rPr>
        <w:t>cca 50 kW</w:t>
      </w:r>
      <w:r w:rsidR="00206149">
        <w:rPr>
          <w:rFonts w:cs="Times New Roman"/>
          <w:lang w:eastAsia="x-none"/>
        </w:rPr>
        <w:t>, střídavý cca 40</w:t>
      </w:r>
      <w:r w:rsidR="00E77322">
        <w:rPr>
          <w:rFonts w:cs="Times New Roman"/>
          <w:lang w:eastAsia="x-none"/>
        </w:rPr>
        <w:t> </w:t>
      </w:r>
      <w:proofErr w:type="spellStart"/>
      <w:r w:rsidR="00206149">
        <w:rPr>
          <w:rFonts w:cs="Times New Roman"/>
          <w:lang w:eastAsia="x-none"/>
        </w:rPr>
        <w:t>k</w:t>
      </w:r>
      <w:r w:rsidR="00E77322">
        <w:rPr>
          <w:rFonts w:cs="Times New Roman"/>
          <w:lang w:eastAsia="x-none"/>
        </w:rPr>
        <w:t>V</w:t>
      </w:r>
      <w:r w:rsidR="00E77322">
        <w:rPr>
          <w:lang w:eastAsia="x-none"/>
        </w:rPr>
        <w:t>∙</w:t>
      </w:r>
      <w:r w:rsidR="00E77322">
        <w:rPr>
          <w:rFonts w:cs="Times New Roman"/>
          <w:lang w:eastAsia="x-none"/>
        </w:rPr>
        <w:t>A</w:t>
      </w:r>
      <w:proofErr w:type="spellEnd"/>
    </w:p>
    <w:p w14:paraId="44DCF20B" w14:textId="66CF1781" w:rsidR="00E30AB6" w:rsidRDefault="00E30AB6" w:rsidP="00E30AB6">
      <w:pPr>
        <w:keepNext/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Rozsah výstupního napětí:</w:t>
      </w:r>
      <w:r>
        <w:rPr>
          <w:rFonts w:cs="Times New Roman"/>
          <w:lang w:eastAsia="x-none"/>
        </w:rPr>
        <w:tab/>
        <w:t>cca 200 – 500 V</w:t>
      </w:r>
    </w:p>
    <w:p w14:paraId="293D77FF" w14:textId="77777777" w:rsidR="00BE3C5E" w:rsidRDefault="00E30AB6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Standard nabíjení:</w:t>
      </w:r>
      <w:r>
        <w:rPr>
          <w:rFonts w:cs="Times New Roman"/>
          <w:lang w:eastAsia="x-none"/>
        </w:rPr>
        <w:tab/>
        <w:t>Stejnosměrné CCS</w:t>
      </w:r>
    </w:p>
    <w:p w14:paraId="49CEAFEE" w14:textId="77777777" w:rsidR="00BE3C5E" w:rsidRDefault="00BE3C5E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 xml:space="preserve">Stejnosměrné </w:t>
      </w:r>
      <w:proofErr w:type="spellStart"/>
      <w:r w:rsidR="00E30AB6">
        <w:rPr>
          <w:rFonts w:cs="Times New Roman"/>
          <w:lang w:eastAsia="x-none"/>
        </w:rPr>
        <w:t>CHAdeMO</w:t>
      </w:r>
      <w:proofErr w:type="spellEnd"/>
    </w:p>
    <w:p w14:paraId="5F0A6B26" w14:textId="2CA82563" w:rsidR="00E30AB6" w:rsidRDefault="00BE3C5E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>Střídavé – kabel typ 2</w:t>
      </w:r>
    </w:p>
    <w:p w14:paraId="43DF0086" w14:textId="66D4F57C" w:rsidR="00206149" w:rsidRDefault="00206149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Současnost nabíjení:</w:t>
      </w:r>
      <w:r>
        <w:rPr>
          <w:rFonts w:cs="Times New Roman"/>
          <w:lang w:eastAsia="x-none"/>
        </w:rPr>
        <w:tab/>
        <w:t>Stejnosměrné a střídavé současně</w:t>
      </w:r>
    </w:p>
    <w:p w14:paraId="3C2B8D5B" w14:textId="6ED6DCBC" w:rsidR="00A53EA7" w:rsidRDefault="00A53EA7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</w:r>
      <w:r w:rsidR="00FA1BC1">
        <w:rPr>
          <w:rFonts w:cs="Times New Roman"/>
          <w:lang w:eastAsia="x-none"/>
        </w:rPr>
        <w:t>h</w:t>
      </w:r>
      <w:r>
        <w:rPr>
          <w:rFonts w:cs="Times New Roman"/>
          <w:lang w:eastAsia="x-none"/>
        </w:rPr>
        <w:t xml:space="preserve"> x </w:t>
      </w:r>
      <w:r w:rsidR="00FA1BC1">
        <w:rPr>
          <w:rFonts w:cs="Times New Roman"/>
          <w:lang w:eastAsia="x-none"/>
        </w:rPr>
        <w:t>š</w:t>
      </w:r>
      <w:r>
        <w:rPr>
          <w:rFonts w:cs="Times New Roman"/>
          <w:lang w:eastAsia="x-none"/>
        </w:rPr>
        <w:t xml:space="preserve"> x v  - </w:t>
      </w:r>
      <w:r w:rsidR="007B153B">
        <w:rPr>
          <w:rFonts w:cs="Times New Roman"/>
          <w:lang w:eastAsia="x-none"/>
        </w:rPr>
        <w:t>780</w:t>
      </w:r>
      <w:r>
        <w:rPr>
          <w:rFonts w:cs="Times New Roman"/>
          <w:lang w:eastAsia="x-none"/>
        </w:rPr>
        <w:t xml:space="preserve"> x </w:t>
      </w:r>
      <w:r w:rsidR="007B153B">
        <w:rPr>
          <w:rFonts w:cs="Times New Roman"/>
          <w:lang w:eastAsia="x-none"/>
        </w:rPr>
        <w:t>56</w:t>
      </w:r>
      <w:r w:rsidR="00E30AB6">
        <w:rPr>
          <w:rFonts w:cs="Times New Roman"/>
          <w:lang w:eastAsia="x-none"/>
        </w:rPr>
        <w:t>0</w:t>
      </w:r>
      <w:r>
        <w:rPr>
          <w:rFonts w:cs="Times New Roman"/>
          <w:lang w:eastAsia="x-none"/>
        </w:rPr>
        <w:t xml:space="preserve"> x </w:t>
      </w:r>
      <w:r w:rsidR="007B153B">
        <w:rPr>
          <w:rFonts w:cs="Times New Roman"/>
          <w:lang w:eastAsia="x-none"/>
        </w:rPr>
        <w:t>19</w:t>
      </w:r>
      <w:r>
        <w:rPr>
          <w:rFonts w:cs="Times New Roman"/>
          <w:lang w:eastAsia="x-none"/>
        </w:rPr>
        <w:t>00 mm</w:t>
      </w:r>
      <w:r w:rsidR="00E30AB6">
        <w:rPr>
          <w:rFonts w:cs="Times New Roman"/>
          <w:lang w:eastAsia="x-none"/>
        </w:rPr>
        <w:t>, nebo obdobná</w:t>
      </w:r>
    </w:p>
    <w:p w14:paraId="523DA665" w14:textId="0C44DF7F" w:rsidR="007B153B" w:rsidRDefault="007B153B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Hmotnost:</w:t>
      </w:r>
      <w:r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350 kg</w:t>
      </w:r>
    </w:p>
    <w:p w14:paraId="2DA53D63" w14:textId="4439F9C5" w:rsidR="00A53EA7" w:rsidRDefault="00A53EA7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</w:t>
      </w:r>
      <w:r w:rsidR="007B153B">
        <w:rPr>
          <w:rFonts w:cs="Times New Roman"/>
          <w:lang w:eastAsia="x-none"/>
        </w:rPr>
        <w:t xml:space="preserve"> 54</w:t>
      </w:r>
    </w:p>
    <w:p w14:paraId="765718D6" w14:textId="693B5FE5" w:rsidR="00A53EA7" w:rsidRDefault="00FA1BC1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Účiník (plně zatížený):</w:t>
      </w:r>
      <w:r w:rsidR="00E2629E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&gt;0,96</w:t>
      </w:r>
    </w:p>
    <w:p w14:paraId="29D81B91" w14:textId="4F165398" w:rsidR="00FA1BC1" w:rsidRDefault="00FA1BC1" w:rsidP="00206149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Účinnost:</w:t>
      </w:r>
      <w:r>
        <w:rPr>
          <w:rFonts w:cs="Times New Roman"/>
          <w:lang w:eastAsia="x-none"/>
        </w:rPr>
        <w:tab/>
      </w:r>
      <w:r w:rsidR="004D0967">
        <w:rPr>
          <w:rFonts w:cs="Times New Roman"/>
          <w:lang w:eastAsia="x-none"/>
        </w:rPr>
        <w:t xml:space="preserve">minimálně </w:t>
      </w:r>
      <w:r>
        <w:rPr>
          <w:rFonts w:cs="Times New Roman"/>
          <w:lang w:eastAsia="x-none"/>
        </w:rPr>
        <w:t>9</w:t>
      </w:r>
      <w:r w:rsidR="004D0967">
        <w:rPr>
          <w:rFonts w:cs="Times New Roman"/>
          <w:lang w:eastAsia="x-none"/>
        </w:rPr>
        <w:t>0</w:t>
      </w:r>
      <w:r>
        <w:rPr>
          <w:rFonts w:cs="Times New Roman"/>
          <w:lang w:eastAsia="x-none"/>
        </w:rPr>
        <w:t xml:space="preserve"> % při nominálním výstupním výkonu</w:t>
      </w:r>
      <w:bookmarkEnd w:id="0"/>
    </w:p>
    <w:p w14:paraId="097C4361" w14:textId="77777777" w:rsidR="00E77322" w:rsidRDefault="00E77322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Funkce: </w:t>
      </w:r>
      <w:r>
        <w:rPr>
          <w:rFonts w:cs="Times New Roman"/>
          <w:lang w:eastAsia="x-none"/>
        </w:rPr>
        <w:tab/>
        <w:t>Integrovaný elektroměr, odložený start, plynulé řízení výkonu dle pokynu nadřazeného systému</w:t>
      </w:r>
    </w:p>
    <w:p w14:paraId="12C7AAED" w14:textId="77777777" w:rsidR="004951A8" w:rsidRDefault="00E77322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Komunikace: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LAN, Wi-Fi, OCPP 1.x</w:t>
      </w:r>
    </w:p>
    <w:p w14:paraId="2DF9C144" w14:textId="77777777" w:rsidR="004951A8" w:rsidRDefault="004951A8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Komunikace s elektromobilem:</w:t>
      </w:r>
      <w:r>
        <w:rPr>
          <w:rFonts w:cs="Times New Roman"/>
          <w:lang w:eastAsia="x-none"/>
        </w:rPr>
        <w:tab/>
        <w:t>JEVS G104 (</w:t>
      </w:r>
      <w:proofErr w:type="spellStart"/>
      <w:r>
        <w:rPr>
          <w:rFonts w:cs="Times New Roman"/>
          <w:lang w:eastAsia="x-none"/>
        </w:rPr>
        <w:t>CHAdeMO</w:t>
      </w:r>
      <w:proofErr w:type="spellEnd"/>
      <w:r>
        <w:rPr>
          <w:rFonts w:cs="Times New Roman"/>
          <w:lang w:eastAsia="x-none"/>
        </w:rPr>
        <w:t>), IEC61851-23 PLC (CCS/Combo-2), IEC 61851-1 (AC)</w:t>
      </w:r>
    </w:p>
    <w:p w14:paraId="2691C703" w14:textId="357CF60D" w:rsidR="00E77322" w:rsidRDefault="00E77322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p w14:paraId="15F82C96" w14:textId="530305E3" w:rsidR="00B867DC" w:rsidRDefault="00B867DC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</w:p>
    <w:p w14:paraId="3605B54D" w14:textId="14090AAA" w:rsidR="00B867DC" w:rsidRDefault="00B867DC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</w:p>
    <w:p w14:paraId="2B0AA7F3" w14:textId="77777777" w:rsidR="00B867DC" w:rsidRPr="001C390B" w:rsidRDefault="00B867DC" w:rsidP="00B867D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52D9EB42" w14:textId="77777777" w:rsidR="00B867DC" w:rsidRPr="00FD6953" w:rsidRDefault="00B867DC" w:rsidP="00B867DC">
      <w:pPr>
        <w:pStyle w:val="Nadpis7"/>
      </w:pPr>
      <w:bookmarkStart w:id="5" w:name="_Toc72757286"/>
      <w:r w:rsidRPr="00FD6953">
        <w:t>ZÁVĚ</w:t>
      </w:r>
      <w:r>
        <w:t>R</w:t>
      </w:r>
      <w:bookmarkEnd w:id="5"/>
    </w:p>
    <w:p w14:paraId="0D231A3C" w14:textId="77777777" w:rsidR="00B867DC" w:rsidRDefault="00B867DC" w:rsidP="00B867DC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6B2241A" w14:textId="77777777" w:rsidR="00B867DC" w:rsidRDefault="00B867DC" w:rsidP="00B867D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4B1FA4AE" w14:textId="77777777" w:rsidR="00B867DC" w:rsidRDefault="00B867DC" w:rsidP="00B867DC">
      <w:pPr>
        <w:suppressAutoHyphens w:val="0"/>
        <w:spacing w:line="240" w:lineRule="exact"/>
        <w:ind w:firstLine="340"/>
        <w:jc w:val="both"/>
        <w:outlineLvl w:val="1"/>
      </w:pPr>
    </w:p>
    <w:p w14:paraId="17FD79A3" w14:textId="77777777" w:rsidR="00B867DC" w:rsidRDefault="00B867DC" w:rsidP="00B867D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>
        <w:rPr>
          <w:rFonts w:cs="Times New Roman"/>
          <w:lang w:eastAsia="x-none"/>
        </w:rPr>
        <w:t xml:space="preserve">. </w:t>
      </w:r>
    </w:p>
    <w:p w14:paraId="72300E32" w14:textId="77777777" w:rsidR="00B867DC" w:rsidRDefault="00B867DC" w:rsidP="00B867D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89D85E8" w14:textId="77777777" w:rsidR="00B867DC" w:rsidRPr="00016A1A" w:rsidRDefault="00B867DC" w:rsidP="00B867D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7FF772FB" w14:textId="77777777" w:rsidR="00B867DC" w:rsidRPr="00206149" w:rsidRDefault="00B867DC" w:rsidP="00E77322">
      <w:pPr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</w:p>
    <w:sectPr w:rsidR="00B867DC" w:rsidRPr="00206149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B71B" w14:textId="77777777" w:rsidR="00BF6A93" w:rsidRDefault="00BF6A93" w:rsidP="00A816AC">
      <w:r>
        <w:separator/>
      </w:r>
    </w:p>
  </w:endnote>
  <w:endnote w:type="continuationSeparator" w:id="0">
    <w:p w14:paraId="68216B95" w14:textId="77777777" w:rsidR="00BF6A93" w:rsidRDefault="00BF6A93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336C" w14:textId="77777777" w:rsidR="00BF6A93" w:rsidRDefault="00BF6A93" w:rsidP="00A816AC">
      <w:r>
        <w:separator/>
      </w:r>
    </w:p>
  </w:footnote>
  <w:footnote w:type="continuationSeparator" w:id="0">
    <w:p w14:paraId="382C9707" w14:textId="77777777" w:rsidR="00BF6A93" w:rsidRDefault="00BF6A93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E8645B" w:rsidRDefault="00E8645B" w:rsidP="00F81BDE">
    <w:pPr>
      <w:pStyle w:val="Zhlav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Zhlav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40B"/>
    <w:rsid w:val="00027AB7"/>
    <w:rsid w:val="00042177"/>
    <w:rsid w:val="00062D7D"/>
    <w:rsid w:val="00064C60"/>
    <w:rsid w:val="000D4978"/>
    <w:rsid w:val="001128D9"/>
    <w:rsid w:val="0013034E"/>
    <w:rsid w:val="00146FD3"/>
    <w:rsid w:val="0016203D"/>
    <w:rsid w:val="001647F9"/>
    <w:rsid w:val="001B7E29"/>
    <w:rsid w:val="001C390B"/>
    <w:rsid w:val="001C4F6D"/>
    <w:rsid w:val="001F0D65"/>
    <w:rsid w:val="00206149"/>
    <w:rsid w:val="0020775F"/>
    <w:rsid w:val="002201EA"/>
    <w:rsid w:val="00225344"/>
    <w:rsid w:val="00233504"/>
    <w:rsid w:val="0024620E"/>
    <w:rsid w:val="00246886"/>
    <w:rsid w:val="002E5563"/>
    <w:rsid w:val="00305366"/>
    <w:rsid w:val="00343B9D"/>
    <w:rsid w:val="00345A58"/>
    <w:rsid w:val="00370BEB"/>
    <w:rsid w:val="003B23E6"/>
    <w:rsid w:val="003E0375"/>
    <w:rsid w:val="003E1533"/>
    <w:rsid w:val="003E5397"/>
    <w:rsid w:val="004015C1"/>
    <w:rsid w:val="00413637"/>
    <w:rsid w:val="00414669"/>
    <w:rsid w:val="00417A2F"/>
    <w:rsid w:val="00430686"/>
    <w:rsid w:val="004664FF"/>
    <w:rsid w:val="0047291A"/>
    <w:rsid w:val="004951A8"/>
    <w:rsid w:val="004963E8"/>
    <w:rsid w:val="00497292"/>
    <w:rsid w:val="004A0F66"/>
    <w:rsid w:val="004C33C7"/>
    <w:rsid w:val="004D0967"/>
    <w:rsid w:val="005008EB"/>
    <w:rsid w:val="00537621"/>
    <w:rsid w:val="00590B2C"/>
    <w:rsid w:val="005A6A28"/>
    <w:rsid w:val="005C2884"/>
    <w:rsid w:val="005D7A03"/>
    <w:rsid w:val="005E4C18"/>
    <w:rsid w:val="00600EC8"/>
    <w:rsid w:val="00604361"/>
    <w:rsid w:val="00663BFD"/>
    <w:rsid w:val="00695FB7"/>
    <w:rsid w:val="006A3C22"/>
    <w:rsid w:val="006B3361"/>
    <w:rsid w:val="006B71B1"/>
    <w:rsid w:val="007B153B"/>
    <w:rsid w:val="007B42A2"/>
    <w:rsid w:val="007C3CC3"/>
    <w:rsid w:val="007D3A3B"/>
    <w:rsid w:val="007D6B45"/>
    <w:rsid w:val="007E0E41"/>
    <w:rsid w:val="00807804"/>
    <w:rsid w:val="00871949"/>
    <w:rsid w:val="0087501F"/>
    <w:rsid w:val="00885B7C"/>
    <w:rsid w:val="008A29C0"/>
    <w:rsid w:val="008B7A6D"/>
    <w:rsid w:val="008C535F"/>
    <w:rsid w:val="009115A6"/>
    <w:rsid w:val="00914855"/>
    <w:rsid w:val="009274BC"/>
    <w:rsid w:val="009545DC"/>
    <w:rsid w:val="009A1FA1"/>
    <w:rsid w:val="009C018E"/>
    <w:rsid w:val="009C1EC8"/>
    <w:rsid w:val="009E64A3"/>
    <w:rsid w:val="00A53EA7"/>
    <w:rsid w:val="00A816AC"/>
    <w:rsid w:val="00AB71B0"/>
    <w:rsid w:val="00AC4947"/>
    <w:rsid w:val="00AD7012"/>
    <w:rsid w:val="00B850E3"/>
    <w:rsid w:val="00B867DC"/>
    <w:rsid w:val="00B91D1B"/>
    <w:rsid w:val="00BE3C5E"/>
    <w:rsid w:val="00BF6A93"/>
    <w:rsid w:val="00C26CA7"/>
    <w:rsid w:val="00C70166"/>
    <w:rsid w:val="00CA7B63"/>
    <w:rsid w:val="00CB38AE"/>
    <w:rsid w:val="00CD20B9"/>
    <w:rsid w:val="00CE1761"/>
    <w:rsid w:val="00CF47CF"/>
    <w:rsid w:val="00D01812"/>
    <w:rsid w:val="00D222BF"/>
    <w:rsid w:val="00D859DD"/>
    <w:rsid w:val="00DD1A19"/>
    <w:rsid w:val="00DF2E50"/>
    <w:rsid w:val="00E2629E"/>
    <w:rsid w:val="00E30AB6"/>
    <w:rsid w:val="00E53AD7"/>
    <w:rsid w:val="00E63DA6"/>
    <w:rsid w:val="00E77322"/>
    <w:rsid w:val="00E83D68"/>
    <w:rsid w:val="00E8645B"/>
    <w:rsid w:val="00E926AC"/>
    <w:rsid w:val="00F81BDE"/>
    <w:rsid w:val="00FA1BC1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ln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F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306CF-026E-4230-B41C-0E544B013E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ca95e2b-7cc9-48ec-9ac2-8b7fb7965a3e"/>
    <ds:schemaRef ds:uri="bb41956b-972c-4754-962c-8e470bcc0890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570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6</cp:revision>
  <cp:lastPrinted>2021-06-28T13:30:00Z</cp:lastPrinted>
  <dcterms:created xsi:type="dcterms:W3CDTF">2021-05-27T08:45:00Z</dcterms:created>
  <dcterms:modified xsi:type="dcterms:W3CDTF">2021-06-28T13:30:00Z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